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683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300" w:afterAutospacing="0" w:line="540" w:lineRule="atLeast"/>
        <w:ind w:left="0" w:right="0"/>
        <w:jc w:val="center"/>
        <w:textAlignment w:val="baseline"/>
        <w:rPr>
          <w:b/>
          <w:bCs/>
          <w:color w:val="383940"/>
          <w:sz w:val="39"/>
          <w:szCs w:val="39"/>
        </w:rPr>
      </w:pPr>
      <w:bookmarkStart w:id="0" w:name="_GoBack"/>
      <w:r>
        <w:rPr>
          <w:b/>
          <w:bCs/>
          <w:i w:val="0"/>
          <w:iCs w:val="0"/>
          <w:caps w:val="0"/>
          <w:color w:val="383940"/>
          <w:spacing w:val="0"/>
          <w:sz w:val="39"/>
          <w:szCs w:val="39"/>
          <w:bdr w:val="none" w:color="auto" w:sz="0" w:space="0"/>
          <w:shd w:val="clear" w:fill="FFFFFF"/>
          <w:vertAlign w:val="baseline"/>
        </w:rPr>
        <w:t>国家税务总局天津市税务局2026年4月政府采购意向公告-天津税务2026年网站常态化检测服务项目 详细情况</w:t>
      </w:r>
    </w:p>
    <w:bookmarkEnd w:id="0"/>
    <w:tbl>
      <w:tblPr>
        <w:tblStyle w:val="4"/>
        <w:tblpPr w:leftFromText="180" w:rightFromText="180" w:vertAnchor="text" w:horzAnchor="page" w:tblpX="1482" w:tblpY="232"/>
        <w:tblOverlap w:val="never"/>
        <w:tblW w:w="9920" w:type="dxa"/>
        <w:tblInd w:w="0" w:type="dxa"/>
        <w:tblBorders>
          <w:top w:val="none" w:color="auto" w:sz="0" w:space="0"/>
          <w:left w:val="none" w:color="auto" w:sz="0" w:space="0"/>
          <w:bottom w:val="single" w:color="BFBFBF" w:sz="6" w:space="0"/>
          <w:right w:val="single" w:color="BFBFBF" w:sz="6" w:space="0"/>
          <w:insideH w:val="none" w:color="auto" w:sz="0" w:space="0"/>
          <w:insideV w:val="none" w:color="auto" w:sz="0" w:space="0"/>
        </w:tblBorders>
        <w:shd w:val="clear" w:color="auto" w:fill="BFBFBF"/>
        <w:tblLayout w:type="autofit"/>
        <w:tblCellMar>
          <w:top w:w="15" w:type="dxa"/>
          <w:left w:w="15" w:type="dxa"/>
          <w:bottom w:w="15" w:type="dxa"/>
          <w:right w:w="15" w:type="dxa"/>
        </w:tblCellMar>
      </w:tblPr>
      <w:tblGrid>
        <w:gridCol w:w="1844"/>
        <w:gridCol w:w="8076"/>
      </w:tblGrid>
      <w:tr w14:paraId="1D9F84E0">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shd w:val="clear" w:color="auto" w:fill="BFBFBF"/>
          <w:tblCellMar>
            <w:top w:w="15" w:type="dxa"/>
            <w:left w:w="15" w:type="dxa"/>
            <w:bottom w:w="15" w:type="dxa"/>
            <w:right w:w="15" w:type="dxa"/>
          </w:tblCellMar>
        </w:tblPrEx>
        <w:trPr>
          <w:trHeight w:val="577" w:hRule="atLeast"/>
        </w:trPr>
        <w:tc>
          <w:tcPr>
            <w:tcW w:w="9920" w:type="dxa"/>
            <w:gridSpan w:val="2"/>
            <w:tcBorders>
              <w:top w:val="single" w:color="BFBFBF" w:sz="6" w:space="0"/>
              <w:left w:val="single" w:color="BFBFBF" w:sz="6" w:space="0"/>
            </w:tcBorders>
            <w:shd w:val="clear" w:color="auto" w:fill="D5D5F7"/>
            <w:tcMar>
              <w:top w:w="75" w:type="dxa"/>
              <w:left w:w="75" w:type="dxa"/>
              <w:bottom w:w="75" w:type="dxa"/>
              <w:right w:w="75" w:type="dxa"/>
            </w:tcMar>
            <w:vAlign w:val="top"/>
          </w:tcPr>
          <w:p w14:paraId="544E40D9">
            <w:pPr>
              <w:keepNext w:val="0"/>
              <w:keepLines w:val="0"/>
              <w:widowControl/>
              <w:suppressLineNumbers w:val="0"/>
              <w:jc w:val="center"/>
              <w:textAlignment w:val="baseline"/>
              <w:rPr>
                <w:b/>
                <w:bCs/>
                <w:sz w:val="24"/>
                <w:szCs w:val="24"/>
              </w:rPr>
            </w:pPr>
            <w:r>
              <w:rPr>
                <w:rFonts w:ascii="宋体" w:hAnsi="宋体" w:eastAsia="宋体" w:cs="宋体"/>
                <w:b/>
                <w:bCs/>
                <w:kern w:val="0"/>
                <w:sz w:val="24"/>
                <w:szCs w:val="24"/>
                <w:vertAlign w:val="baseline"/>
                <w:lang w:val="en-US" w:eastAsia="zh-CN" w:bidi="ar"/>
              </w:rPr>
              <w:t>天津税务2026年网站常态化检测服务项目</w:t>
            </w:r>
          </w:p>
        </w:tc>
      </w:tr>
      <w:tr w14:paraId="1FF69A8C">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846"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490BA09F">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项目所在采购意向：</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08BF8F66">
            <w:pPr>
              <w:keepNext w:val="0"/>
              <w:keepLines w:val="0"/>
              <w:widowControl/>
              <w:suppressLineNumbers w:val="0"/>
              <w:jc w:val="left"/>
              <w:textAlignment w:val="baseline"/>
              <w:rPr>
                <w:b/>
                <w:bCs/>
                <w:sz w:val="21"/>
                <w:szCs w:val="21"/>
              </w:rPr>
            </w:pPr>
            <w:r>
              <w:rPr>
                <w:rFonts w:hint="eastAsia" w:ascii="微软雅黑" w:hAnsi="微软雅黑" w:eastAsia="微软雅黑" w:cs="微软雅黑"/>
                <w:b/>
                <w:bCs/>
                <w:color w:val="02396F"/>
                <w:kern w:val="0"/>
                <w:sz w:val="21"/>
                <w:szCs w:val="21"/>
                <w:vertAlign w:val="baseline"/>
                <w:lang w:val="en-US" w:eastAsia="zh-CN" w:bidi="ar"/>
              </w:rPr>
              <w:fldChar w:fldCharType="begin"/>
            </w:r>
            <w:r>
              <w:rPr>
                <w:rFonts w:hint="eastAsia" w:ascii="微软雅黑" w:hAnsi="微软雅黑" w:eastAsia="微软雅黑" w:cs="微软雅黑"/>
                <w:b/>
                <w:bCs/>
                <w:color w:val="02396F"/>
                <w:kern w:val="0"/>
                <w:sz w:val="21"/>
                <w:szCs w:val="21"/>
                <w:vertAlign w:val="baseline"/>
                <w:lang w:val="en-US" w:eastAsia="zh-CN" w:bidi="ar"/>
              </w:rPr>
              <w:instrText xml:space="preserve"> HYPERLINK "http://cgyx.ccgp.gov.cn/cgyx/pub/details?groupId=2342af52-e53b-4df2-b242-d2fc3c8cc731" \t "http://cgyx.ccgp.gov.cn/cgyx/pub/proJ/_blank" </w:instrText>
            </w:r>
            <w:r>
              <w:rPr>
                <w:rFonts w:hint="eastAsia" w:ascii="微软雅黑" w:hAnsi="微软雅黑" w:eastAsia="微软雅黑" w:cs="微软雅黑"/>
                <w:b/>
                <w:bCs/>
                <w:color w:val="02396F"/>
                <w:kern w:val="0"/>
                <w:sz w:val="21"/>
                <w:szCs w:val="21"/>
                <w:vertAlign w:val="baseline"/>
                <w:lang w:val="en-US" w:eastAsia="zh-CN" w:bidi="ar"/>
              </w:rPr>
              <w:fldChar w:fldCharType="separate"/>
            </w:r>
            <w:r>
              <w:rPr>
                <w:rStyle w:val="6"/>
                <w:rFonts w:hint="eastAsia" w:ascii="微软雅黑" w:hAnsi="微软雅黑" w:eastAsia="微软雅黑" w:cs="微软雅黑"/>
                <w:b/>
                <w:bCs/>
                <w:color w:val="02396F"/>
                <w:sz w:val="21"/>
                <w:szCs w:val="21"/>
                <w:vertAlign w:val="baseline"/>
              </w:rPr>
              <w:t>国家税务总局天津市税务局2026年4月政府采购意向公告</w:t>
            </w:r>
            <w:r>
              <w:rPr>
                <w:rFonts w:hint="eastAsia" w:ascii="微软雅黑" w:hAnsi="微软雅黑" w:eastAsia="微软雅黑" w:cs="微软雅黑"/>
                <w:b/>
                <w:bCs/>
                <w:color w:val="02396F"/>
                <w:kern w:val="0"/>
                <w:sz w:val="21"/>
                <w:szCs w:val="21"/>
                <w:vertAlign w:val="baseline"/>
                <w:lang w:val="en-US" w:eastAsia="zh-CN" w:bidi="ar"/>
              </w:rPr>
              <w:fldChar w:fldCharType="end"/>
            </w:r>
          </w:p>
        </w:tc>
      </w:tr>
      <w:tr w14:paraId="41C43993">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577"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1F0B83AA">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采购单位：</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7023B95F">
            <w:pPr>
              <w:keepNext w:val="0"/>
              <w:keepLines w:val="0"/>
              <w:widowControl/>
              <w:suppressLineNumbers w:val="0"/>
              <w:jc w:val="left"/>
              <w:textAlignment w:val="baseline"/>
              <w:rPr>
                <w:b/>
                <w:bCs/>
                <w:sz w:val="21"/>
                <w:szCs w:val="21"/>
              </w:rPr>
            </w:pPr>
            <w:r>
              <w:rPr>
                <w:rFonts w:ascii="宋体" w:hAnsi="宋体" w:eastAsia="宋体" w:cs="宋体"/>
                <w:b/>
                <w:bCs/>
                <w:kern w:val="0"/>
                <w:sz w:val="21"/>
                <w:szCs w:val="21"/>
                <w:vertAlign w:val="baseline"/>
                <w:lang w:val="en-US" w:eastAsia="zh-CN" w:bidi="ar"/>
              </w:rPr>
              <w:t>国家税务总局天津市税务局</w:t>
            </w:r>
          </w:p>
        </w:tc>
      </w:tr>
      <w:tr w14:paraId="05826D74">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577"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56B25E42">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采购项目名称：</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529947DE">
            <w:pPr>
              <w:keepNext w:val="0"/>
              <w:keepLines w:val="0"/>
              <w:widowControl/>
              <w:suppressLineNumbers w:val="0"/>
              <w:jc w:val="left"/>
              <w:textAlignment w:val="baseline"/>
              <w:rPr>
                <w:b/>
                <w:bCs/>
                <w:sz w:val="21"/>
                <w:szCs w:val="21"/>
              </w:rPr>
            </w:pPr>
            <w:r>
              <w:rPr>
                <w:rFonts w:ascii="宋体" w:hAnsi="宋体" w:eastAsia="宋体" w:cs="宋体"/>
                <w:b/>
                <w:bCs/>
                <w:kern w:val="0"/>
                <w:sz w:val="21"/>
                <w:szCs w:val="21"/>
                <w:vertAlign w:val="baseline"/>
                <w:lang w:val="en-US" w:eastAsia="zh-CN" w:bidi="ar"/>
              </w:rPr>
              <w:t>天津税务2026年网站常态化检测服务项目</w:t>
            </w:r>
          </w:p>
        </w:tc>
      </w:tr>
      <w:tr w14:paraId="3AC64DD8">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577"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73EAA570">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预算金额：</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6F9B002E">
            <w:pPr>
              <w:keepNext w:val="0"/>
              <w:keepLines w:val="0"/>
              <w:widowControl/>
              <w:suppressLineNumbers w:val="0"/>
              <w:jc w:val="left"/>
              <w:textAlignment w:val="baseline"/>
              <w:rPr>
                <w:b/>
                <w:bCs/>
                <w:sz w:val="21"/>
                <w:szCs w:val="21"/>
              </w:rPr>
            </w:pPr>
            <w:r>
              <w:rPr>
                <w:rFonts w:ascii="宋体" w:hAnsi="宋体" w:eastAsia="宋体" w:cs="宋体"/>
                <w:b/>
                <w:bCs/>
                <w:kern w:val="0"/>
                <w:sz w:val="21"/>
                <w:szCs w:val="21"/>
                <w:vertAlign w:val="baseline"/>
                <w:lang w:val="en-US" w:eastAsia="zh-CN" w:bidi="ar"/>
              </w:rPr>
              <w:t>7.520000万元(人民币)</w:t>
            </w:r>
          </w:p>
        </w:tc>
      </w:tr>
      <w:tr w14:paraId="412D5D18">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577"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174EB74A">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采购品目：</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74B62DE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textAlignment w:val="baseline"/>
              <w:rPr>
                <w:b/>
                <w:bCs/>
                <w:sz w:val="21"/>
                <w:szCs w:val="21"/>
              </w:rPr>
            </w:pPr>
            <w:r>
              <w:rPr>
                <w:rFonts w:ascii="宋体" w:hAnsi="宋体" w:eastAsia="宋体" w:cs="宋体"/>
                <w:b/>
                <w:bCs/>
                <w:kern w:val="0"/>
                <w:sz w:val="21"/>
                <w:szCs w:val="21"/>
                <w:vertAlign w:val="baseline"/>
                <w:lang w:val="en-US" w:eastAsia="zh-CN" w:bidi="ar"/>
              </w:rPr>
              <w:t>C17020000互联网信息服务</w:t>
            </w:r>
          </w:p>
        </w:tc>
      </w:tr>
      <w:tr w14:paraId="6FB9A16E">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798"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30C17719">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采购需求概况 ：</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0AC9C5B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textAlignment w:val="baseline"/>
              <w:rPr>
                <w:b/>
                <w:bCs/>
                <w:sz w:val="21"/>
                <w:szCs w:val="21"/>
              </w:rPr>
            </w:pPr>
            <w:r>
              <w:rPr>
                <w:rFonts w:ascii="宋体" w:hAnsi="宋体" w:eastAsia="宋体" w:cs="宋体"/>
                <w:b/>
                <w:bCs/>
                <w:kern w:val="0"/>
                <w:sz w:val="21"/>
                <w:szCs w:val="21"/>
                <w:vertAlign w:val="baseline"/>
                <w:lang w:val="en-US" w:eastAsia="zh-CN" w:bidi="ar"/>
              </w:rPr>
              <w:t>为国家税务总局天津市税务局外网网站提供常态化检测和内容安全服务。服务期为1年。</w:t>
            </w:r>
          </w:p>
        </w:tc>
      </w:tr>
      <w:tr w14:paraId="30FC8F4A">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577"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4306716D">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预计采购时间：</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7DB92CF4">
            <w:pPr>
              <w:keepNext w:val="0"/>
              <w:keepLines w:val="0"/>
              <w:widowControl/>
              <w:suppressLineNumbers w:val="0"/>
              <w:jc w:val="left"/>
              <w:textAlignment w:val="baseline"/>
              <w:rPr>
                <w:b/>
                <w:bCs/>
                <w:sz w:val="21"/>
                <w:szCs w:val="21"/>
              </w:rPr>
            </w:pPr>
            <w:r>
              <w:rPr>
                <w:rFonts w:ascii="宋体" w:hAnsi="宋体" w:eastAsia="宋体" w:cs="宋体"/>
                <w:b/>
                <w:bCs/>
                <w:kern w:val="0"/>
                <w:sz w:val="21"/>
                <w:szCs w:val="21"/>
                <w:vertAlign w:val="baseline"/>
                <w:lang w:val="en-US" w:eastAsia="zh-CN" w:bidi="ar"/>
              </w:rPr>
              <w:t>2026-04</w:t>
            </w:r>
          </w:p>
        </w:tc>
      </w:tr>
      <w:tr w14:paraId="419A32EA">
        <w:tblPrEx>
          <w:tblBorders>
            <w:top w:val="none" w:color="auto" w:sz="0" w:space="0"/>
            <w:left w:val="none" w:color="auto" w:sz="0" w:space="0"/>
            <w:bottom w:val="single" w:color="BFBFBF" w:sz="6" w:space="0"/>
            <w:right w:val="single" w:color="BFBFBF" w:sz="6" w:space="0"/>
            <w:insideH w:val="none" w:color="auto" w:sz="0" w:space="0"/>
            <w:insideV w:val="none" w:color="auto" w:sz="0" w:space="0"/>
          </w:tblBorders>
          <w:tblCellMar>
            <w:top w:w="15" w:type="dxa"/>
            <w:left w:w="15" w:type="dxa"/>
            <w:bottom w:w="15" w:type="dxa"/>
            <w:right w:w="15" w:type="dxa"/>
          </w:tblCellMar>
        </w:tblPrEx>
        <w:trPr>
          <w:trHeight w:val="605" w:hRule="atLeast"/>
        </w:trPr>
        <w:tc>
          <w:tcPr>
            <w:tcW w:w="1844" w:type="dxa"/>
            <w:tcBorders>
              <w:top w:val="single" w:color="BFBFBF" w:sz="6" w:space="0"/>
              <w:left w:val="single" w:color="BFBFBF" w:sz="6" w:space="0"/>
            </w:tcBorders>
            <w:shd w:val="clear" w:color="auto" w:fill="F4F4FF"/>
            <w:tcMar>
              <w:top w:w="75" w:type="dxa"/>
              <w:left w:w="75" w:type="dxa"/>
              <w:bottom w:w="75" w:type="dxa"/>
              <w:right w:w="45" w:type="dxa"/>
            </w:tcMar>
            <w:vAlign w:val="top"/>
          </w:tcPr>
          <w:p w14:paraId="3A4C7034">
            <w:pPr>
              <w:keepNext w:val="0"/>
              <w:keepLines w:val="0"/>
              <w:widowControl/>
              <w:suppressLineNumbers w:val="0"/>
              <w:jc w:val="right"/>
              <w:textAlignment w:val="baseline"/>
              <w:rPr>
                <w:b w:val="0"/>
                <w:bCs w:val="0"/>
                <w:sz w:val="21"/>
                <w:szCs w:val="21"/>
              </w:rPr>
            </w:pPr>
            <w:r>
              <w:rPr>
                <w:rFonts w:ascii="宋体" w:hAnsi="宋体" w:eastAsia="宋体" w:cs="宋体"/>
                <w:b w:val="0"/>
                <w:bCs w:val="0"/>
                <w:kern w:val="0"/>
                <w:sz w:val="21"/>
                <w:szCs w:val="21"/>
                <w:vertAlign w:val="baseline"/>
                <w:lang w:val="en-US" w:eastAsia="zh-CN" w:bidi="ar"/>
              </w:rPr>
              <w:t>备注：</w:t>
            </w:r>
          </w:p>
        </w:tc>
        <w:tc>
          <w:tcPr>
            <w:tcW w:w="8076" w:type="dxa"/>
            <w:tcBorders>
              <w:top w:val="single" w:color="BFBFBF" w:sz="6" w:space="0"/>
              <w:left w:val="single" w:color="BFBFBF" w:sz="6" w:space="0"/>
            </w:tcBorders>
            <w:shd w:val="clear" w:color="auto" w:fill="FFFFFF"/>
            <w:tcMar>
              <w:top w:w="75" w:type="dxa"/>
              <w:left w:w="75" w:type="dxa"/>
              <w:bottom w:w="75" w:type="dxa"/>
              <w:right w:w="75" w:type="dxa"/>
            </w:tcMar>
            <w:vAlign w:val="top"/>
          </w:tcPr>
          <w:p w14:paraId="0C79C9A9">
            <w:pPr>
              <w:jc w:val="left"/>
              <w:rPr>
                <w:rFonts w:hint="eastAsia" w:ascii="宋体"/>
                <w:b/>
                <w:bCs/>
                <w:sz w:val="21"/>
                <w:szCs w:val="21"/>
                <w:vertAlign w:val="baseline"/>
              </w:rPr>
            </w:pPr>
          </w:p>
        </w:tc>
      </w:tr>
    </w:tbl>
    <w:p w14:paraId="5AAFB0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467A28"/>
    <w:rsid w:val="0546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2026-03-20T02:04:00Z</dcterms:created>
  <dc:creator>Administrator</dc:creator>
  <cp:lastModifiedBy>Administrator</cp:lastModifiedBy>
  <dcterms:modified xsi:type="dcterms:W3CDTF">2026-03-20T02:04:44Z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23FBF7E6AD31407E87A5577C4BB0A0FD_11</vt:lpwstr>
  </property>
  <property fmtid="{D5CDD505-2E9C-101B-9397-08002B2CF9AE}" pid="4" name="KSOTemplateDocerSaveRecord">
    <vt:lpwstr>eyJoZGlkIjoiYmI0ZWQ5NjNiYmY5MTA4ZDVlN2M0ZTQzMmFiNWRlODcifQ==</vt:lpwstr>
  </property>
</Properties>
</file>